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85" w:rsidRPr="00846AE4" w:rsidRDefault="00804685" w:rsidP="00846AE4">
      <w:pPr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Виконані завдання надсилати на ел.пошту</w:t>
      </w:r>
      <w:hyperlink r:id="rId5" w:history="1">
        <w:r w:rsidRPr="00846AE4">
          <w:rPr>
            <w:rStyle w:val="Hyperlink"/>
            <w:sz w:val="28"/>
            <w:szCs w:val="28"/>
          </w:rPr>
          <w:t>kudas@ksu.ks.ua</w:t>
        </w:r>
      </w:hyperlink>
    </w:p>
    <w:p w:rsidR="00804685" w:rsidRPr="00846AE4" w:rsidRDefault="00804685" w:rsidP="00846AE4">
      <w:pPr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Опрацювання лекційного матеріалу (конспект) з тем:</w:t>
      </w:r>
      <w:bookmarkStart w:id="0" w:name="_GoBack"/>
      <w:bookmarkEnd w:id="0"/>
    </w:p>
    <w:p w:rsidR="00804685" w:rsidRPr="00846AE4" w:rsidRDefault="00804685" w:rsidP="00846AE4">
      <w:pPr>
        <w:jc w:val="both"/>
        <w:rPr>
          <w:sz w:val="28"/>
          <w:szCs w:val="28"/>
          <w:lang w:val="uk-UA"/>
        </w:rPr>
      </w:pPr>
    </w:p>
    <w:p w:rsidR="00804685" w:rsidRPr="00846AE4" w:rsidRDefault="00804685" w:rsidP="00846AE4">
      <w:pPr>
        <w:spacing w:line="360" w:lineRule="auto"/>
        <w:ind w:left="720" w:hanging="180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 xml:space="preserve">КОЛОНІАЛЬНА ПОЛІТИКА РОСІЙСЬКОЇ ІМПЕРІЇ </w:t>
      </w:r>
    </w:p>
    <w:p w:rsidR="00804685" w:rsidRPr="00846AE4" w:rsidRDefault="00804685" w:rsidP="00846AE4">
      <w:pPr>
        <w:spacing w:line="360" w:lineRule="auto"/>
        <w:ind w:left="720" w:hanging="180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ЩОДО УКРАЇНИ У XVІІІ СТОЛІТТІ</w:t>
      </w:r>
    </w:p>
    <w:p w:rsidR="00804685" w:rsidRPr="00846AE4" w:rsidRDefault="00804685" w:rsidP="00846AE4">
      <w:pPr>
        <w:spacing w:line="360" w:lineRule="auto"/>
        <w:ind w:left="720" w:hanging="180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План</w:t>
      </w:r>
    </w:p>
    <w:p w:rsidR="00804685" w:rsidRPr="00846AE4" w:rsidRDefault="00804685" w:rsidP="00846A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Становище українських земель за гетьманування Івана Мазепи.</w:t>
      </w:r>
    </w:p>
    <w:p w:rsidR="00804685" w:rsidRPr="00846AE4" w:rsidRDefault="00804685" w:rsidP="00846A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Спроби відновлення незалежності України П.Орликом.  </w:t>
      </w:r>
    </w:p>
    <w:p w:rsidR="00804685" w:rsidRPr="00846AE4" w:rsidRDefault="00804685" w:rsidP="00846A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Наступ російського царизму на українську автономію у XVІІІ ст</w:t>
      </w:r>
      <w:r w:rsidRPr="00846AE4">
        <w:rPr>
          <w:color w:val="FF0000"/>
          <w:sz w:val="28"/>
          <w:szCs w:val="28"/>
          <w:lang w:val="uk-UA"/>
        </w:rPr>
        <w:t>.</w:t>
      </w:r>
    </w:p>
    <w:p w:rsidR="00804685" w:rsidRPr="00846AE4" w:rsidRDefault="00804685" w:rsidP="00846A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Ліквідація гетьманства. Скасування полково-сотенного та козацького судового устрою Гетьманщини.</w:t>
      </w:r>
    </w:p>
    <w:p w:rsidR="00804685" w:rsidRPr="00846AE4" w:rsidRDefault="00804685" w:rsidP="00846AE4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Остаточна ліквідація української державності в 70-80 рр. XVІІІ ст.</w:t>
      </w:r>
    </w:p>
    <w:p w:rsidR="00804685" w:rsidRPr="00846AE4" w:rsidRDefault="00804685" w:rsidP="00846AE4">
      <w:pPr>
        <w:spacing w:line="360" w:lineRule="auto"/>
        <w:ind w:left="720"/>
        <w:jc w:val="both"/>
        <w:rPr>
          <w:sz w:val="28"/>
          <w:szCs w:val="28"/>
          <w:lang w:val="uk-UA"/>
        </w:rPr>
      </w:pPr>
    </w:p>
    <w:p w:rsidR="00804685" w:rsidRPr="00846AE4" w:rsidRDefault="00804685" w:rsidP="00846AE4">
      <w:pPr>
        <w:spacing w:line="360" w:lineRule="auto"/>
        <w:ind w:left="720"/>
        <w:jc w:val="both"/>
        <w:rPr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Література</w:t>
      </w:r>
    </w:p>
    <w:p w:rsidR="00804685" w:rsidRPr="00846AE4" w:rsidRDefault="00804685" w:rsidP="00846AE4">
      <w:pPr>
        <w:widowControl w:val="0"/>
        <w:numPr>
          <w:ilvl w:val="0"/>
          <w:numId w:val="7"/>
        </w:numPr>
        <w:tabs>
          <w:tab w:val="clear" w:pos="1097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sz w:val="28"/>
          <w:szCs w:val="28"/>
          <w:lang w:val="uk-UA"/>
        </w:rPr>
      </w:pPr>
      <w:r w:rsidRPr="00846AE4">
        <w:rPr>
          <w:spacing w:val="2"/>
          <w:sz w:val="28"/>
          <w:szCs w:val="28"/>
          <w:lang w:val="uk-UA"/>
        </w:rPr>
        <w:t>Історія України від найдавніших часів до сьогодення. Документи та матеріали. –</w:t>
      </w:r>
      <w:r w:rsidRPr="00846AE4">
        <w:rPr>
          <w:sz w:val="28"/>
          <w:szCs w:val="28"/>
          <w:lang w:val="uk-UA"/>
        </w:rPr>
        <w:t xml:space="preserve"> Чернівці: Книги ХХІ, 2008. – 1100 с.</w:t>
      </w:r>
    </w:p>
    <w:p w:rsidR="00804685" w:rsidRPr="00846AE4" w:rsidRDefault="00804685" w:rsidP="00846AE4">
      <w:pPr>
        <w:widowControl w:val="0"/>
        <w:numPr>
          <w:ilvl w:val="0"/>
          <w:numId w:val="7"/>
        </w:numPr>
        <w:tabs>
          <w:tab w:val="clear" w:pos="1097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3"/>
          <w:sz w:val="28"/>
          <w:szCs w:val="28"/>
          <w:lang w:val="uk-UA"/>
        </w:rPr>
        <w:t xml:space="preserve">Історія України: Документи. Матеріали. Посібник /Укл. В.Ю.Король. – К.: Академія, </w:t>
      </w:r>
      <w:r w:rsidRPr="00846AE4">
        <w:rPr>
          <w:spacing w:val="-12"/>
          <w:sz w:val="28"/>
          <w:szCs w:val="28"/>
          <w:lang w:val="uk-UA"/>
        </w:rPr>
        <w:t xml:space="preserve">2002. – </w:t>
      </w:r>
      <w:r w:rsidRPr="00846AE4">
        <w:rPr>
          <w:sz w:val="28"/>
          <w:szCs w:val="28"/>
          <w:lang w:val="uk-UA"/>
        </w:rPr>
        <w:t>448 с.</w:t>
      </w:r>
    </w:p>
    <w:p w:rsidR="00804685" w:rsidRPr="00846AE4" w:rsidRDefault="00804685" w:rsidP="00846AE4">
      <w:pPr>
        <w:widowControl w:val="0"/>
        <w:numPr>
          <w:ilvl w:val="0"/>
          <w:numId w:val="7"/>
        </w:numPr>
        <w:tabs>
          <w:tab w:val="clear" w:pos="1097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Історія України: Хрестоматія: У 2-х ч. – Вид. 2-е /Упор.: С.М.Клапчук  (кер.), В.І.Білик, Ю.А.Горбань та ін. – К.: ІЗМН, 1996. – Ч.1. – 372 с.; Ч. 2. –</w:t>
      </w:r>
      <w:r w:rsidRPr="00846AE4">
        <w:rPr>
          <w:sz w:val="28"/>
          <w:szCs w:val="28"/>
          <w:lang w:val="uk-UA"/>
        </w:rPr>
        <w:t>336 с.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tabs>
          <w:tab w:val="num" w:pos="567"/>
        </w:tabs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Бойко О. Історія України: Навч. пос. – К.: Академвидав, 2003. – 656 с.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Історія України в особах: ІХ – ХVIII ст. /Під ред. В. Замлинського. – К.: Україна, 1993. – 396 с.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Історія України в особах: ХІХ –ХХ ст. /Кер. авт. кол. І.Войцехівська. – К.: Україна, 1995. – 479 с.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Остафійчук В.Ф. Історія України: сучасне бачення: Навч. пос. – К.: Знання-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Панченко П.П., Шмарчук В.А. Аграрна історія України: Навч. пос.  – К.: Знання, 2000. – 342 с.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Петровський В.В., Радченко Л.О., Семененко В.І. Історія України: Неупереджений погляд. Факти. Міфи. Коментарі. – Х.: Школа, 2008. – 608 с.</w:t>
      </w:r>
    </w:p>
    <w:p w:rsidR="00804685" w:rsidRPr="00846AE4" w:rsidRDefault="00804685" w:rsidP="00846AE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spacing w:val="-12"/>
          <w:sz w:val="28"/>
          <w:szCs w:val="28"/>
          <w:lang w:val="uk-UA"/>
        </w:rPr>
      </w:pPr>
      <w:r w:rsidRPr="00846AE4">
        <w:rPr>
          <w:spacing w:val="-12"/>
          <w:sz w:val="28"/>
          <w:szCs w:val="28"/>
          <w:lang w:val="uk-UA"/>
        </w:rPr>
        <w:t>Рибак І.В. Історія України у проблемному викладі, в особах, термінах, назвах і поняттях: Навч. пос. – К.: Центр навчальної літератури, 2005. – 199 с.</w:t>
      </w:r>
    </w:p>
    <w:p w:rsidR="00804685" w:rsidRPr="00846AE4" w:rsidRDefault="00804685" w:rsidP="00846AE4">
      <w:pPr>
        <w:pStyle w:val="ListParagraph"/>
        <w:widowControl w:val="0"/>
        <w:tabs>
          <w:tab w:val="num" w:pos="567"/>
        </w:tabs>
        <w:autoSpaceDE w:val="0"/>
        <w:autoSpaceDN w:val="0"/>
        <w:adjustRightInd w:val="0"/>
        <w:spacing w:line="360" w:lineRule="auto"/>
        <w:ind w:left="1097"/>
        <w:jc w:val="both"/>
        <w:rPr>
          <w:spacing w:val="-12"/>
          <w:sz w:val="28"/>
          <w:szCs w:val="28"/>
          <w:lang w:val="uk-UA"/>
        </w:rPr>
      </w:pPr>
    </w:p>
    <w:p w:rsidR="00804685" w:rsidRPr="00846AE4" w:rsidRDefault="00804685" w:rsidP="00846AE4">
      <w:pPr>
        <w:jc w:val="both"/>
        <w:rPr>
          <w:sz w:val="28"/>
          <w:szCs w:val="28"/>
          <w:lang w:val="uk-UA"/>
        </w:rPr>
      </w:pPr>
    </w:p>
    <w:p w:rsidR="00804685" w:rsidRPr="00846AE4" w:rsidRDefault="00804685" w:rsidP="00846AE4">
      <w:pPr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Відповіді на проблемні питання до семінарських занять</w:t>
      </w:r>
    </w:p>
    <w:p w:rsidR="00804685" w:rsidRPr="00846AE4" w:rsidRDefault="00804685" w:rsidP="00846AE4">
      <w:pPr>
        <w:jc w:val="both"/>
        <w:rPr>
          <w:b/>
          <w:bCs/>
          <w:sz w:val="28"/>
          <w:szCs w:val="28"/>
          <w:lang w:val="uk-UA"/>
        </w:rPr>
      </w:pPr>
    </w:p>
    <w:p w:rsidR="00804685" w:rsidRPr="00846AE4" w:rsidRDefault="00804685" w:rsidP="00846AE4">
      <w:pPr>
        <w:pStyle w:val="ListParagraph"/>
        <w:spacing w:line="360" w:lineRule="auto"/>
        <w:ind w:left="170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Семінар 4</w:t>
      </w:r>
    </w:p>
    <w:p w:rsidR="00804685" w:rsidRPr="00846AE4" w:rsidRDefault="00804685" w:rsidP="00846AE4">
      <w:pPr>
        <w:spacing w:line="360" w:lineRule="auto"/>
        <w:ind w:left="360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УКРАЇНСЬКА НАЦІОНАЛЬНА РЕВОЛЮЦІЯ (1648 – 1676 рр.)</w:t>
      </w:r>
    </w:p>
    <w:p w:rsidR="00804685" w:rsidRPr="00846AE4" w:rsidRDefault="00804685" w:rsidP="00846AE4">
      <w:pPr>
        <w:spacing w:line="360" w:lineRule="auto"/>
        <w:jc w:val="both"/>
        <w:rPr>
          <w:rStyle w:val="Strong"/>
          <w:sz w:val="28"/>
          <w:szCs w:val="28"/>
          <w:lang w:val="uk-UA"/>
        </w:rPr>
      </w:pPr>
      <w:r w:rsidRPr="00846AE4">
        <w:rPr>
          <w:rStyle w:val="Strong"/>
          <w:sz w:val="28"/>
          <w:szCs w:val="28"/>
          <w:lang w:val="uk-UA"/>
        </w:rPr>
        <w:t>План семінарського заняття</w:t>
      </w:r>
    </w:p>
    <w:p w:rsidR="00804685" w:rsidRPr="00846AE4" w:rsidRDefault="00804685" w:rsidP="00846AE4">
      <w:pPr>
        <w:spacing w:line="360" w:lineRule="auto"/>
        <w:ind w:left="360"/>
        <w:jc w:val="both"/>
        <w:rPr>
          <w:b/>
          <w:bCs/>
          <w:sz w:val="28"/>
          <w:szCs w:val="28"/>
          <w:lang w:val="uk-UA"/>
        </w:rPr>
      </w:pPr>
    </w:p>
    <w:p w:rsidR="00804685" w:rsidRPr="00846AE4" w:rsidRDefault="00804685" w:rsidP="00846AE4">
      <w:pPr>
        <w:pStyle w:val="ListParagraph"/>
        <w:numPr>
          <w:ilvl w:val="0"/>
          <w:numId w:val="2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Причини, характер, рушійні сили та періодизація національної революції. </w:t>
      </w:r>
    </w:p>
    <w:p w:rsidR="00804685" w:rsidRPr="00846AE4" w:rsidRDefault="00804685" w:rsidP="00846AE4">
      <w:pPr>
        <w:pStyle w:val="ListParagraph"/>
        <w:numPr>
          <w:ilvl w:val="0"/>
          <w:numId w:val="2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Розгортання національно-визвольної війни (лютий 1648 – серпень 1657 р.) </w:t>
      </w:r>
    </w:p>
    <w:p w:rsidR="00804685" w:rsidRPr="00846AE4" w:rsidRDefault="00804685" w:rsidP="00846AE4">
      <w:pPr>
        <w:pStyle w:val="ListParagraph"/>
        <w:numPr>
          <w:ilvl w:val="0"/>
          <w:numId w:val="2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Формування і розбудова української козацької держави в ході визвольної війни. Політичні та  геостратегічні наслідки українсько-російського договору 1654 р.</w:t>
      </w:r>
    </w:p>
    <w:p w:rsidR="00804685" w:rsidRPr="00846AE4" w:rsidRDefault="00804685" w:rsidP="00846AE4">
      <w:pPr>
        <w:pStyle w:val="ListParagraph"/>
        <w:numPr>
          <w:ilvl w:val="0"/>
          <w:numId w:val="2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Громадянська війна та поділ козацької України на два гетьманства (1657 – 1663 рр.) </w:t>
      </w:r>
    </w:p>
    <w:p w:rsidR="00804685" w:rsidRPr="00846AE4" w:rsidRDefault="00804685" w:rsidP="00846AE4">
      <w:pPr>
        <w:pStyle w:val="ListParagraph"/>
        <w:numPr>
          <w:ilvl w:val="0"/>
          <w:numId w:val="2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Боротьба за возз’єднання Української держави (1663 – 1676 рр.). Гетьмани доби Руїни.</w:t>
      </w:r>
    </w:p>
    <w:p w:rsidR="00804685" w:rsidRPr="00846AE4" w:rsidRDefault="00804685" w:rsidP="00846AE4">
      <w:pPr>
        <w:pStyle w:val="ListParagraph"/>
        <w:numPr>
          <w:ilvl w:val="0"/>
          <w:numId w:val="2"/>
        </w:numPr>
        <w:tabs>
          <w:tab w:val="clear" w:pos="900"/>
          <w:tab w:val="left" w:pos="720"/>
        </w:tabs>
        <w:spacing w:line="360" w:lineRule="auto"/>
        <w:ind w:left="720" w:hanging="720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Причини поразки та історичне значення української національної революції сер. XVII ст. </w:t>
      </w:r>
    </w:p>
    <w:p w:rsidR="00804685" w:rsidRPr="00846AE4" w:rsidRDefault="00804685" w:rsidP="00846AE4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</w:p>
    <w:p w:rsidR="00804685" w:rsidRPr="00846AE4" w:rsidRDefault="00804685" w:rsidP="00846AE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Література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Бойко О. Історія України: Навч. пос. – К.: Академвидав, 2003. – 656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Борисенко В. Курс української історії: З найдавніших часів до ХХ ст. Навч. пос.  – К.: Либідь, 1996. – 616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Воронянський О.В. Історія України: Навч. пос. – Х.: Парус, 2007. – 544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Грушевський М. Ілюстрована історія України. – К.: Наукова думка, 1992. – 544 с.</w:t>
      </w:r>
    </w:p>
    <w:p w:rsidR="00804685" w:rsidRPr="00846AE4" w:rsidRDefault="00804685" w:rsidP="00846AE4">
      <w:pPr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Гуржій О.І., Чухліб Т.В. Гетьманська Україна. – К.: Альтернативи, 1999. – 304 с. (Україна крізь віки. – Т. 8).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Довідник з історії України /За ред. І.З. Підкова, Р.М. Шуст. – К.: Ґенеза, 2001. – 1136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Історія України в особах: ІХ – ХVIII ст. /Під ред. В. Замлинського. – К.: Україна, 1993. – 396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Історія України: Курс лекцій: в 2 кн. /За ред. Л.Мельника. – Кн.1. – К.: Либідь, 1991. – 576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Історія України: Нове бачення. Навч. пос. /Під ред. В.А. Смолія. – К., 2000. – 463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Остафійчук В.Ф. Історія України: сучасне бачення: Навч. пос. – К.: Знання-Прес, 2004. – 390 с. 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 w:right="-5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Петровський В.В., Радченко Л.О., Семененко В.І. Історія України: Неупереджений погляд. Факти. Міфи. Коментарі. – Х.: Школа, 2008. – 608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Полонська-Василенко Н.Д. Історія України: в 2 т. – Т.2. – К.: Либідь, 2002. – 608 с. </w:t>
      </w:r>
    </w:p>
    <w:p w:rsidR="00804685" w:rsidRPr="00846AE4" w:rsidRDefault="00804685" w:rsidP="00846AE4">
      <w:pPr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Реєнт О.П., Коляда І.А. Усі гетьмани України: легенди, міфи, біографії. – Х.: Фоліо, 2007. – 415 с.</w:t>
      </w:r>
    </w:p>
    <w:p w:rsidR="00804685" w:rsidRPr="00846AE4" w:rsidRDefault="00804685" w:rsidP="00846AE4">
      <w:pPr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Русина О.В. Україна під татарами і Литвою. – К.: Альтернативи, 1998. – 320 с. (Україна крізь віки. – Т. 6).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Світлична В. Історія України: Навч. пос. – К.: Каравела; Л.: Новий Світ-2000, Магнолія плюс, 2000. – 308 с.</w:t>
      </w:r>
    </w:p>
    <w:p w:rsidR="00804685" w:rsidRPr="00846AE4" w:rsidRDefault="00804685" w:rsidP="00846AE4">
      <w:pPr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Смолій В.А., Степанков В.С. Українська національна революція </w:t>
      </w:r>
      <w:r w:rsidRPr="00846AE4">
        <w:rPr>
          <w:sz w:val="28"/>
          <w:szCs w:val="28"/>
          <w:lang w:val="en-US"/>
        </w:rPr>
        <w:t>XVII</w:t>
      </w:r>
      <w:r w:rsidRPr="00846AE4">
        <w:rPr>
          <w:sz w:val="28"/>
          <w:szCs w:val="28"/>
          <w:lang w:val="uk-UA"/>
        </w:rPr>
        <w:t xml:space="preserve"> ст. – К.: Альтернативи, 1998. – 352 с. (Україна крізь віки. – Т. 7).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Україна і світ: Історія господарства від первісної доби і перших цивілізацій до становлення індустріального суспільства. Навч. пос.  – К.: Ґенеза, 1994. – 368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b/>
          <w:bCs/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Яворницький Д.І. Історія запорізьких козаків. у 3-х томах. – Т. 1. – К.: Наукова думка, 1990. – 592 с.; Т. 2. – К.: Наукова думка, 1990. – 560 с.; Т. 3. – К.: Наукова думка, 1991. – 560 с.</w:t>
      </w:r>
    </w:p>
    <w:p w:rsidR="00804685" w:rsidRPr="00846AE4" w:rsidRDefault="00804685" w:rsidP="00846AE4">
      <w:pPr>
        <w:pStyle w:val="ListParagraph"/>
        <w:numPr>
          <w:ilvl w:val="0"/>
          <w:numId w:val="3"/>
        </w:numPr>
        <w:tabs>
          <w:tab w:val="clear" w:pos="90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Яковенко Н.М. Нарис історії України: З найдавніших часів до кінця ХVIII ст. Навч. пос. – К.: Ґенеза, 1997. – 312 с.</w:t>
      </w:r>
    </w:p>
    <w:p w:rsidR="00804685" w:rsidRPr="00846AE4" w:rsidRDefault="00804685" w:rsidP="00846AE4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</w:p>
    <w:p w:rsidR="00804685" w:rsidRPr="00846AE4" w:rsidRDefault="00804685" w:rsidP="00846AE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Семінар 5</w:t>
      </w:r>
    </w:p>
    <w:p w:rsidR="00804685" w:rsidRPr="00846AE4" w:rsidRDefault="00804685" w:rsidP="00846AE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УКРАЇНСЬКІ ЗЕМЛІ ПІД ВЛАДОЮ РОСІЙСЬКОЇ ТА АВСТРІЙСЬКОЇ ІМПЕРІЙ У ХІХ – НА ПОЧАТКУ ХХ СТОЛІТТЯ</w:t>
      </w:r>
    </w:p>
    <w:p w:rsidR="00804685" w:rsidRPr="00846AE4" w:rsidRDefault="00804685" w:rsidP="00846AE4">
      <w:pPr>
        <w:spacing w:line="360" w:lineRule="auto"/>
        <w:jc w:val="both"/>
        <w:rPr>
          <w:rStyle w:val="Strong"/>
          <w:sz w:val="28"/>
          <w:szCs w:val="28"/>
          <w:lang w:val="uk-UA"/>
        </w:rPr>
      </w:pPr>
      <w:r w:rsidRPr="00846AE4">
        <w:rPr>
          <w:rStyle w:val="Strong"/>
          <w:sz w:val="28"/>
          <w:szCs w:val="28"/>
          <w:lang w:val="uk-UA"/>
        </w:rPr>
        <w:t>План семінарського заняття</w:t>
      </w:r>
    </w:p>
    <w:p w:rsidR="00804685" w:rsidRPr="00846AE4" w:rsidRDefault="00804685" w:rsidP="00846AE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04685" w:rsidRPr="00846AE4" w:rsidRDefault="00804685" w:rsidP="00846AE4">
      <w:pPr>
        <w:pStyle w:val="ListParagraph"/>
        <w:numPr>
          <w:ilvl w:val="0"/>
          <w:numId w:val="4"/>
        </w:numPr>
        <w:tabs>
          <w:tab w:val="left" w:pos="567"/>
        </w:tabs>
        <w:spacing w:after="200" w:line="360" w:lineRule="auto"/>
        <w:ind w:left="567" w:hanging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Соціально-економічний розвиток, національне відродження та суспільно-політичні рухи в Наддніпрянській Україні у дореформену добу. </w:t>
      </w:r>
    </w:p>
    <w:p w:rsidR="00804685" w:rsidRPr="00846AE4" w:rsidRDefault="00804685" w:rsidP="00846AE4">
      <w:pPr>
        <w:pStyle w:val="ListParagraph"/>
        <w:numPr>
          <w:ilvl w:val="0"/>
          <w:numId w:val="4"/>
        </w:numPr>
        <w:tabs>
          <w:tab w:val="left" w:pos="567"/>
        </w:tabs>
        <w:spacing w:after="200" w:line="360" w:lineRule="auto"/>
        <w:ind w:left="567" w:hanging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Соціально-економічне та політичне становище українських земель у складі Російської імперії у пореформений період. (до 1914 р.). </w:t>
      </w:r>
    </w:p>
    <w:p w:rsidR="00804685" w:rsidRPr="00846AE4" w:rsidRDefault="00804685" w:rsidP="00846AE4">
      <w:pPr>
        <w:pStyle w:val="ListParagraph"/>
        <w:numPr>
          <w:ilvl w:val="0"/>
          <w:numId w:val="4"/>
        </w:numPr>
        <w:tabs>
          <w:tab w:val="left" w:pos="567"/>
        </w:tabs>
        <w:spacing w:after="200" w:line="360" w:lineRule="auto"/>
        <w:ind w:left="567" w:hanging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Україна в роки Першої російської революції (1905-1907 рр.)</w:t>
      </w:r>
    </w:p>
    <w:p w:rsidR="00804685" w:rsidRPr="00846AE4" w:rsidRDefault="00804685" w:rsidP="00846AE4">
      <w:pPr>
        <w:pStyle w:val="ListParagraph"/>
        <w:numPr>
          <w:ilvl w:val="0"/>
          <w:numId w:val="4"/>
        </w:numPr>
        <w:tabs>
          <w:tab w:val="left" w:pos="567"/>
        </w:tabs>
        <w:spacing w:after="200" w:line="360" w:lineRule="auto"/>
        <w:ind w:left="567" w:hanging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Західноукраїнські землі в кін. XVIII – на початку XX ст. (до 1914 р.).</w:t>
      </w:r>
    </w:p>
    <w:p w:rsidR="00804685" w:rsidRPr="00846AE4" w:rsidRDefault="00804685" w:rsidP="00846AE4">
      <w:pPr>
        <w:pStyle w:val="ListParagraph"/>
        <w:numPr>
          <w:ilvl w:val="0"/>
          <w:numId w:val="4"/>
        </w:numPr>
        <w:tabs>
          <w:tab w:val="left" w:pos="567"/>
        </w:tabs>
        <w:spacing w:after="200" w:line="360" w:lineRule="auto"/>
        <w:ind w:left="567" w:hanging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Україна в роки Першої світової війни.</w:t>
      </w:r>
    </w:p>
    <w:p w:rsidR="00804685" w:rsidRPr="00846AE4" w:rsidRDefault="00804685" w:rsidP="00846AE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</w:p>
    <w:p w:rsidR="00804685" w:rsidRPr="00846AE4" w:rsidRDefault="00804685" w:rsidP="00846AE4">
      <w:pPr>
        <w:spacing w:line="360" w:lineRule="auto"/>
        <w:jc w:val="both"/>
        <w:rPr>
          <w:b/>
          <w:bCs/>
          <w:sz w:val="28"/>
          <w:szCs w:val="28"/>
          <w:lang w:val="uk-UA"/>
        </w:rPr>
      </w:pPr>
      <w:r w:rsidRPr="00846AE4">
        <w:rPr>
          <w:b/>
          <w:bCs/>
          <w:sz w:val="28"/>
          <w:szCs w:val="28"/>
          <w:lang w:val="uk-UA"/>
        </w:rPr>
        <w:t>Література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Бойко О. Історія України: Навч. пос. – К.: Академвидав, 2003. – 656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Борисенко В. Курс української історії: З найдавніших часів до ХХ ст. Навч. пос.  – К.: Либідь, 1996. – 616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Вергунов В.А., Коцур А.П., Коцур В.П. Україна та столипінська аграрна реформа: передумови, завдання, здійснення. – К.: Інститут аграрної економіки, 2008.  – 132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Воронянський О.В. Історія України: Навч. пос. – Х.: Парус, 2007. – 544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Грушевський М. Ілюстрована історія України. – К.: Наукова думка, 1992. – 544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Ґудзь В.В. Історія України: Підручник.  – К.: Слово, 2008. – 672 с. 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Довідник з історії України /За ред. І.З. Підкова, Р.М. Шуст. – К.: Ґенеза, 2001. – 1136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Історія України в особах: ХІХ –ХХ ст. /Кер. авт. кол. І.Войцехівська. – К.: Україна, 1995. – 479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Історія України: Курс лекцій: в 2 кн. /За ред. Л.Мельника. – Т.1. – К.: Либідь, 1991. – 576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Історія України: Нове бачення. Навч. пос. /Під ред. В.А. Смолія. – К., 2000. – 463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Колесник В.Ф., Могильний Л.П. Політичні партії та суспільно-політичні рухи в Україні наприкінці ХІХ – на початку ХХ століття. – К.: Київський університет, 2007. – 279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Колесник В.Ф., Могильний Л.П. Українські ліберально-демократичні партії в Російській імперії на початку ХХ століття. – К.: Київський університет, 2005. – 244 с.</w:t>
      </w:r>
    </w:p>
    <w:p w:rsidR="00804685" w:rsidRPr="00846AE4" w:rsidRDefault="00804685" w:rsidP="00846AE4">
      <w:pPr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Новітня історія України (1900-2000 рр.): Навч. пос. /Ред.: А.Г.Слюсаренко, В.І.Гусєв, В.М.Литвин та ін. – К.: Вища школа, 2002. – 719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Остафійчук В.Ф. Історія України: сучасне бачення: Навч. пос. – К.: Знання-Прес, 2004. – 390 с. 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 w:right="-5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Панченко П.П., Шмарчук В.А. Аграрна історія України: Навч. пос.  – К.: Знання, 2000. – 342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 w:right="-5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Петровський В.В., Радченко Л.О., Семененко В.І. Історія України: Неупереджений погляд. Факти. Міфи. Коментарі. – Х.: Школа, 2008. – 608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 xml:space="preserve">Полонська-Василенко Н.Д. Історія України: в 2 т. – Т.2. – К.: Либідь, 2002. – 608 с. 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Рибак І.В. Історія України у проблемному викладі, в особах, термінах, назвах і поняттях: Навч. пос. – К.: Центр навчальної літератури, 2005. – 199 с.</w:t>
      </w:r>
    </w:p>
    <w:p w:rsidR="00804685" w:rsidRPr="00846AE4" w:rsidRDefault="00804685" w:rsidP="00846AE4">
      <w:pPr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Сарбей В.Г. Національне відродження України. – К.: Альтернативи, 1999. – 335 с. (Україна крізь віки. – Т. 9).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Світлична В. Історія України: Навч. пос. – К.: Каравела; Л.: Новий Світ-2000, Магнолія плюс, 2000. – 308 с.</w:t>
      </w:r>
    </w:p>
    <w:p w:rsidR="00804685" w:rsidRPr="00846AE4" w:rsidRDefault="00804685" w:rsidP="00846AE4">
      <w:pPr>
        <w:pStyle w:val="ListParagraph"/>
        <w:numPr>
          <w:ilvl w:val="0"/>
          <w:numId w:val="5"/>
        </w:numPr>
        <w:tabs>
          <w:tab w:val="clear" w:pos="1077"/>
          <w:tab w:val="num" w:pos="567"/>
        </w:tabs>
        <w:ind w:left="567"/>
        <w:jc w:val="both"/>
        <w:rPr>
          <w:sz w:val="28"/>
          <w:szCs w:val="28"/>
          <w:lang w:val="uk-UA"/>
        </w:rPr>
      </w:pPr>
      <w:r w:rsidRPr="00846AE4">
        <w:rPr>
          <w:sz w:val="28"/>
          <w:szCs w:val="28"/>
          <w:lang w:val="uk-UA"/>
        </w:rPr>
        <w:t>Україна і світ: Історія господарства від первісної доби і перших цивілізацій до становлення індустріального суспільства. Навч. пос.  – К.: Ґенеза, 1994. – 368 с.</w:t>
      </w:r>
    </w:p>
    <w:p w:rsidR="00804685" w:rsidRPr="00846AE4" w:rsidRDefault="00804685" w:rsidP="00846AE4">
      <w:pPr>
        <w:tabs>
          <w:tab w:val="left" w:pos="720"/>
        </w:tabs>
        <w:spacing w:line="360" w:lineRule="auto"/>
        <w:jc w:val="both"/>
        <w:rPr>
          <w:sz w:val="28"/>
          <w:szCs w:val="28"/>
          <w:lang w:val="uk-UA"/>
        </w:rPr>
      </w:pPr>
    </w:p>
    <w:p w:rsidR="00804685" w:rsidRPr="007D765D" w:rsidRDefault="00804685" w:rsidP="004425E9">
      <w:pPr>
        <w:rPr>
          <w:b/>
          <w:bCs/>
          <w:sz w:val="28"/>
          <w:szCs w:val="28"/>
          <w:lang w:val="uk-UA"/>
        </w:rPr>
      </w:pPr>
      <w:r w:rsidRPr="007D765D">
        <w:rPr>
          <w:b/>
          <w:bCs/>
          <w:sz w:val="28"/>
          <w:szCs w:val="28"/>
          <w:lang w:val="uk-UA"/>
        </w:rPr>
        <w:t>Контрольні заходи:</w:t>
      </w:r>
    </w:p>
    <w:p w:rsidR="00804685" w:rsidRDefault="00804685" w:rsidP="004425E9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перевірка надісланих робіт;</w:t>
      </w:r>
    </w:p>
    <w:p w:rsidR="00804685" w:rsidRPr="00012967" w:rsidRDefault="00804685" w:rsidP="004425E9">
      <w:pPr>
        <w:numPr>
          <w:ilvl w:val="0"/>
          <w:numId w:val="8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контрольна робота із самостійно опрацьованих тем.</w:t>
      </w:r>
    </w:p>
    <w:p w:rsidR="00804685" w:rsidRPr="00846AE4" w:rsidRDefault="00804685" w:rsidP="00846AE4">
      <w:pPr>
        <w:jc w:val="both"/>
        <w:rPr>
          <w:sz w:val="28"/>
          <w:szCs w:val="28"/>
          <w:lang w:val="uk-UA"/>
        </w:rPr>
      </w:pPr>
    </w:p>
    <w:sectPr w:rsidR="00804685" w:rsidRPr="00846AE4" w:rsidSect="00B7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1BD"/>
    <w:multiLevelType w:val="hybridMultilevel"/>
    <w:tmpl w:val="B8E6D8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6D0E2B"/>
    <w:multiLevelType w:val="hybridMultilevel"/>
    <w:tmpl w:val="858CF40E"/>
    <w:lvl w:ilvl="0" w:tplc="BE509C98">
      <w:start w:val="1"/>
      <w:numFmt w:val="decimal"/>
      <w:lvlText w:val="%1."/>
      <w:lvlJc w:val="left"/>
      <w:pPr>
        <w:tabs>
          <w:tab w:val="num" w:pos="907"/>
        </w:tabs>
        <w:ind w:left="907" w:hanging="567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194F2C51"/>
    <w:multiLevelType w:val="hybridMultilevel"/>
    <w:tmpl w:val="38F21C6E"/>
    <w:lvl w:ilvl="0" w:tplc="33C8C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C4D71A3"/>
    <w:multiLevelType w:val="hybridMultilevel"/>
    <w:tmpl w:val="7CBC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46374"/>
    <w:multiLevelType w:val="hybridMultilevel"/>
    <w:tmpl w:val="2612E6C4"/>
    <w:lvl w:ilvl="0" w:tplc="2DDA62D4">
      <w:start w:val="1"/>
      <w:numFmt w:val="decimal"/>
      <w:lvlText w:val="%1."/>
      <w:lvlJc w:val="left"/>
      <w:pPr>
        <w:tabs>
          <w:tab w:val="num" w:pos="1097"/>
        </w:tabs>
        <w:ind w:left="109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5BD1B5B"/>
    <w:multiLevelType w:val="hybridMultilevel"/>
    <w:tmpl w:val="50AE82AA"/>
    <w:lvl w:ilvl="0" w:tplc="E8BE45BA">
      <w:start w:val="1"/>
      <w:numFmt w:val="decimal"/>
      <w:lvlText w:val="%1."/>
      <w:lvlJc w:val="left"/>
      <w:pPr>
        <w:tabs>
          <w:tab w:val="num" w:pos="1077"/>
        </w:tabs>
        <w:ind w:left="1077" w:hanging="56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10" w:hanging="360"/>
      </w:pPr>
    </w:lvl>
    <w:lvl w:ilvl="2" w:tplc="0419001B">
      <w:start w:val="1"/>
      <w:numFmt w:val="lowerRoman"/>
      <w:lvlText w:val="%3."/>
      <w:lvlJc w:val="right"/>
      <w:pPr>
        <w:ind w:left="2330" w:hanging="180"/>
      </w:pPr>
    </w:lvl>
    <w:lvl w:ilvl="3" w:tplc="0419000F">
      <w:start w:val="1"/>
      <w:numFmt w:val="decimal"/>
      <w:lvlText w:val="%4."/>
      <w:lvlJc w:val="left"/>
      <w:pPr>
        <w:ind w:left="3050" w:hanging="360"/>
      </w:pPr>
    </w:lvl>
    <w:lvl w:ilvl="4" w:tplc="04190019">
      <w:start w:val="1"/>
      <w:numFmt w:val="lowerLetter"/>
      <w:lvlText w:val="%5."/>
      <w:lvlJc w:val="left"/>
      <w:pPr>
        <w:ind w:left="3770" w:hanging="360"/>
      </w:pPr>
    </w:lvl>
    <w:lvl w:ilvl="5" w:tplc="0419001B">
      <w:start w:val="1"/>
      <w:numFmt w:val="lowerRoman"/>
      <w:lvlText w:val="%6."/>
      <w:lvlJc w:val="right"/>
      <w:pPr>
        <w:ind w:left="4490" w:hanging="180"/>
      </w:pPr>
    </w:lvl>
    <w:lvl w:ilvl="6" w:tplc="0419000F">
      <w:start w:val="1"/>
      <w:numFmt w:val="decimal"/>
      <w:lvlText w:val="%7."/>
      <w:lvlJc w:val="left"/>
      <w:pPr>
        <w:ind w:left="5210" w:hanging="360"/>
      </w:pPr>
    </w:lvl>
    <w:lvl w:ilvl="7" w:tplc="04190019">
      <w:start w:val="1"/>
      <w:numFmt w:val="lowerLetter"/>
      <w:lvlText w:val="%8."/>
      <w:lvlJc w:val="left"/>
      <w:pPr>
        <w:ind w:left="5930" w:hanging="360"/>
      </w:pPr>
    </w:lvl>
    <w:lvl w:ilvl="8" w:tplc="0419001B">
      <w:start w:val="1"/>
      <w:numFmt w:val="lowerRoman"/>
      <w:lvlText w:val="%9."/>
      <w:lvlJc w:val="right"/>
      <w:pPr>
        <w:ind w:left="6650" w:hanging="180"/>
      </w:pPr>
    </w:lvl>
  </w:abstractNum>
  <w:abstractNum w:abstractNumId="6">
    <w:nsid w:val="4CA113F0"/>
    <w:multiLevelType w:val="hybridMultilevel"/>
    <w:tmpl w:val="1F86BBCA"/>
    <w:lvl w:ilvl="0" w:tplc="36641D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3E4307"/>
    <w:multiLevelType w:val="hybridMultilevel"/>
    <w:tmpl w:val="4FE80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4E6"/>
    <w:rsid w:val="00012967"/>
    <w:rsid w:val="00247C5F"/>
    <w:rsid w:val="004425E9"/>
    <w:rsid w:val="00615F56"/>
    <w:rsid w:val="007D765D"/>
    <w:rsid w:val="00804685"/>
    <w:rsid w:val="00846AE4"/>
    <w:rsid w:val="00AF133D"/>
    <w:rsid w:val="00B773B0"/>
    <w:rsid w:val="00DC70AB"/>
    <w:rsid w:val="00E727C1"/>
    <w:rsid w:val="00EC54E6"/>
    <w:rsid w:val="00F527C3"/>
    <w:rsid w:val="00FF3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C5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47C5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F133D"/>
    <w:pPr>
      <w:ind w:left="720"/>
    </w:pPr>
  </w:style>
  <w:style w:type="character" w:styleId="Strong">
    <w:name w:val="Strong"/>
    <w:basedOn w:val="DefaultParagraphFont"/>
    <w:uiPriority w:val="99"/>
    <w:qFormat/>
    <w:rsid w:val="00846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das@ksu.ks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5</Pages>
  <Words>1124</Words>
  <Characters>6413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</dc:creator>
  <cp:keywords/>
  <dc:description/>
  <cp:lastModifiedBy>Kudas</cp:lastModifiedBy>
  <cp:revision>3</cp:revision>
  <dcterms:created xsi:type="dcterms:W3CDTF">2020-03-15T21:09:00Z</dcterms:created>
  <dcterms:modified xsi:type="dcterms:W3CDTF">2020-03-16T12:07:00Z</dcterms:modified>
</cp:coreProperties>
</file>